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7E28DF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DB4F50" w:rsidP="007E28DF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046F68" w:rsidP="007E28DF">
      <w:pPr>
        <w:jc w:val="center"/>
        <w:rPr>
          <w:b/>
        </w:rPr>
      </w:pPr>
      <w:r>
        <w:rPr>
          <w:b/>
        </w:rPr>
        <w:t>ИБУПРОФЕН</w:t>
      </w:r>
    </w:p>
    <w:p w:rsidR="007E28DF" w:rsidRPr="00A84AAB" w:rsidRDefault="007E28DF" w:rsidP="007E28DF">
      <w:pPr>
        <w:rPr>
          <w:b/>
        </w:rPr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r w:rsidR="00046F68">
        <w:t>ИБУПРОФЕН</w:t>
      </w:r>
    </w:p>
    <w:p w:rsidR="007E28DF" w:rsidRPr="00A84AAB" w:rsidRDefault="007E28DF" w:rsidP="00445F0D">
      <w:pPr>
        <w:spacing w:line="360" w:lineRule="auto"/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>или группировочное наименование</w:t>
      </w:r>
      <w:r w:rsidRPr="00A84AAB">
        <w:t xml:space="preserve">: </w:t>
      </w:r>
      <w:r w:rsidR="00046F68">
        <w:t>Ибупрофен</w:t>
      </w:r>
    </w:p>
    <w:p w:rsidR="00DB4F50" w:rsidRPr="00A659A1" w:rsidRDefault="00DB4F50" w:rsidP="007E28DF">
      <w:pPr>
        <w:spacing w:line="360" w:lineRule="auto"/>
      </w:pPr>
      <w:r w:rsidRPr="00A659A1">
        <w:rPr>
          <w:b/>
        </w:rPr>
        <w:t>Лекарственная форма</w:t>
      </w:r>
      <w:r w:rsidRPr="00A659A1">
        <w:t xml:space="preserve">: </w:t>
      </w:r>
      <w:r w:rsidR="0029440B" w:rsidRPr="00A659A1">
        <w:t>гель</w:t>
      </w:r>
      <w:r w:rsidR="00046F68" w:rsidRPr="00A659A1">
        <w:t xml:space="preserve"> для наружного применения</w:t>
      </w:r>
    </w:p>
    <w:p w:rsidR="006E4DA2" w:rsidRPr="00A659A1" w:rsidRDefault="006E4DA2" w:rsidP="006E4DA2">
      <w:pPr>
        <w:rPr>
          <w:b/>
        </w:rPr>
      </w:pPr>
      <w:r w:rsidRPr="00A659A1">
        <w:rPr>
          <w:b/>
        </w:rPr>
        <w:t>Состав на 1</w:t>
      </w:r>
      <w:r w:rsidR="00665035" w:rsidRPr="00A659A1">
        <w:rPr>
          <w:b/>
        </w:rPr>
        <w:t>00 г геля</w:t>
      </w:r>
      <w:r w:rsidRPr="00A659A1">
        <w:rPr>
          <w:b/>
        </w:rPr>
        <w:t>:</w:t>
      </w:r>
    </w:p>
    <w:tbl>
      <w:tblPr>
        <w:tblW w:w="9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70"/>
        <w:gridCol w:w="2810"/>
      </w:tblGrid>
      <w:tr w:rsidR="00A659A1" w:rsidRPr="00A659A1" w:rsidTr="0029440B">
        <w:tc>
          <w:tcPr>
            <w:tcW w:w="677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rPr>
                <w:i/>
              </w:rPr>
              <w:t>Действующее вещество</w:t>
            </w:r>
          </w:p>
        </w:tc>
        <w:tc>
          <w:tcPr>
            <w:tcW w:w="2810" w:type="dxa"/>
            <w:shd w:val="clear" w:color="auto" w:fill="auto"/>
          </w:tcPr>
          <w:p w:rsidR="0029440B" w:rsidRPr="00A659A1" w:rsidRDefault="0029440B" w:rsidP="00C90432">
            <w:pPr>
              <w:snapToGrid w:val="0"/>
              <w:spacing w:line="360" w:lineRule="auto"/>
              <w:jc w:val="both"/>
            </w:pPr>
          </w:p>
        </w:tc>
      </w:tr>
      <w:tr w:rsidR="00A659A1" w:rsidRPr="00A659A1" w:rsidTr="0029440B">
        <w:tc>
          <w:tcPr>
            <w:tcW w:w="6770" w:type="dxa"/>
            <w:shd w:val="clear" w:color="auto" w:fill="auto"/>
          </w:tcPr>
          <w:p w:rsidR="0029440B" w:rsidRPr="00A659A1" w:rsidRDefault="0029440B" w:rsidP="0029440B">
            <w:pPr>
              <w:spacing w:line="360" w:lineRule="auto"/>
              <w:jc w:val="both"/>
            </w:pPr>
            <w:r w:rsidRPr="00A659A1">
              <w:t>Ибупрофен</w:t>
            </w:r>
          </w:p>
        </w:tc>
        <w:tc>
          <w:tcPr>
            <w:tcW w:w="281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t>5,0</w:t>
            </w:r>
            <w:r w:rsidR="00797AF9" w:rsidRPr="00A659A1">
              <w:t>0</w:t>
            </w:r>
            <w:r w:rsidRPr="00A659A1">
              <w:t xml:space="preserve"> г</w:t>
            </w:r>
          </w:p>
        </w:tc>
      </w:tr>
      <w:tr w:rsidR="00A659A1" w:rsidRPr="00A659A1" w:rsidTr="0029440B">
        <w:tc>
          <w:tcPr>
            <w:tcW w:w="677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rPr>
                <w:i/>
              </w:rPr>
              <w:t>Вспомогательные вещества</w:t>
            </w:r>
          </w:p>
        </w:tc>
        <w:tc>
          <w:tcPr>
            <w:tcW w:w="2810" w:type="dxa"/>
            <w:shd w:val="clear" w:color="auto" w:fill="auto"/>
          </w:tcPr>
          <w:p w:rsidR="0029440B" w:rsidRPr="00A659A1" w:rsidRDefault="0029440B" w:rsidP="00C90432">
            <w:pPr>
              <w:snapToGrid w:val="0"/>
              <w:spacing w:line="360" w:lineRule="auto"/>
              <w:jc w:val="both"/>
            </w:pPr>
          </w:p>
        </w:tc>
      </w:tr>
      <w:tr w:rsidR="00A659A1" w:rsidRPr="00A659A1" w:rsidTr="0029440B">
        <w:tc>
          <w:tcPr>
            <w:tcW w:w="6770" w:type="dxa"/>
            <w:shd w:val="clear" w:color="auto" w:fill="auto"/>
          </w:tcPr>
          <w:p w:rsidR="0029440B" w:rsidRPr="00A659A1" w:rsidRDefault="0029440B" w:rsidP="0029440B">
            <w:pPr>
              <w:spacing w:line="360" w:lineRule="auto"/>
              <w:jc w:val="both"/>
            </w:pPr>
            <w:r w:rsidRPr="00A659A1">
              <w:t>Изопропанол</w:t>
            </w:r>
          </w:p>
        </w:tc>
        <w:tc>
          <w:tcPr>
            <w:tcW w:w="281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t>16,50 г</w:t>
            </w:r>
          </w:p>
        </w:tc>
      </w:tr>
      <w:tr w:rsidR="00A659A1" w:rsidRPr="00A659A1" w:rsidTr="0029440B">
        <w:tc>
          <w:tcPr>
            <w:tcW w:w="6770" w:type="dxa"/>
            <w:shd w:val="clear" w:color="auto" w:fill="auto"/>
          </w:tcPr>
          <w:p w:rsidR="0029440B" w:rsidRPr="00A659A1" w:rsidRDefault="0029440B" w:rsidP="0029440B">
            <w:pPr>
              <w:spacing w:line="360" w:lineRule="auto"/>
              <w:jc w:val="both"/>
            </w:pPr>
            <w:r w:rsidRPr="00A659A1">
              <w:t>Диметилгидроксиметилдиоксолан (Солкетал)</w:t>
            </w:r>
          </w:p>
        </w:tc>
        <w:tc>
          <w:tcPr>
            <w:tcW w:w="281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t>14,00 г</w:t>
            </w:r>
          </w:p>
        </w:tc>
      </w:tr>
      <w:tr w:rsidR="00A659A1" w:rsidRPr="00A659A1" w:rsidTr="0029440B">
        <w:tc>
          <w:tcPr>
            <w:tcW w:w="677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t xml:space="preserve">Полоксамер </w:t>
            </w:r>
            <w:r w:rsidRPr="00A659A1">
              <w:rPr>
                <w:lang w:val="en-US"/>
              </w:rPr>
              <w:t>a</w:t>
            </w:r>
            <w:r w:rsidRPr="00A659A1">
              <w:t>:</w:t>
            </w:r>
            <w:r w:rsidRPr="00A659A1">
              <w:rPr>
                <w:lang w:val="en-US"/>
              </w:rPr>
              <w:t>b</w:t>
            </w:r>
            <w:r w:rsidRPr="00A659A1">
              <w:t>:</w:t>
            </w:r>
            <w:r w:rsidRPr="00A659A1">
              <w:rPr>
                <w:lang w:val="en-US"/>
              </w:rPr>
              <w:t>c</w:t>
            </w:r>
            <w:r w:rsidR="00A659A1" w:rsidRPr="00A659A1">
              <w:t>=101:56:</w:t>
            </w:r>
            <w:r w:rsidRPr="00A659A1">
              <w:t>101(</w:t>
            </w:r>
            <w:r w:rsidR="00DA0C1B" w:rsidRPr="00DA0C1B">
              <w:t>Коллифор Р 407</w:t>
            </w:r>
            <w:r w:rsidRPr="00A659A1">
              <w:t xml:space="preserve">, Плюроник </w:t>
            </w:r>
            <w:r w:rsidRPr="00A659A1">
              <w:rPr>
                <w:lang w:val="en-US"/>
              </w:rPr>
              <w:t>F</w:t>
            </w:r>
            <w:r w:rsidRPr="00A659A1">
              <w:t xml:space="preserve"> 127)</w:t>
            </w:r>
          </w:p>
        </w:tc>
        <w:tc>
          <w:tcPr>
            <w:tcW w:w="281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t>12,50 г</w:t>
            </w:r>
          </w:p>
        </w:tc>
      </w:tr>
      <w:tr w:rsidR="00A659A1" w:rsidRPr="00A659A1" w:rsidTr="0029440B">
        <w:tc>
          <w:tcPr>
            <w:tcW w:w="677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t>Триглицериды среднецепочные (Миглиол 812)</w:t>
            </w:r>
          </w:p>
        </w:tc>
        <w:tc>
          <w:tcPr>
            <w:tcW w:w="281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t>2,50 г</w:t>
            </w:r>
          </w:p>
        </w:tc>
      </w:tr>
      <w:tr w:rsidR="00A659A1" w:rsidRPr="00A659A1" w:rsidTr="0029440B">
        <w:tc>
          <w:tcPr>
            <w:tcW w:w="6770" w:type="dxa"/>
            <w:shd w:val="clear" w:color="auto" w:fill="auto"/>
          </w:tcPr>
          <w:p w:rsidR="0029440B" w:rsidRPr="00A659A1" w:rsidRDefault="0029440B" w:rsidP="00A659A1">
            <w:pPr>
              <w:spacing w:line="360" w:lineRule="auto"/>
              <w:jc w:val="both"/>
            </w:pPr>
            <w:r w:rsidRPr="00A659A1">
              <w:t>Лаванды</w:t>
            </w:r>
            <w:r w:rsidR="00A659A1" w:rsidRPr="00A659A1">
              <w:t xml:space="preserve"> узколистной цветков </w:t>
            </w:r>
            <w:r w:rsidRPr="00A659A1">
              <w:t>масло</w:t>
            </w:r>
          </w:p>
        </w:tc>
        <w:tc>
          <w:tcPr>
            <w:tcW w:w="281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t>0,025 г</w:t>
            </w:r>
          </w:p>
        </w:tc>
      </w:tr>
      <w:tr w:rsidR="00A659A1" w:rsidRPr="00A659A1" w:rsidTr="0029440B">
        <w:tc>
          <w:tcPr>
            <w:tcW w:w="6770" w:type="dxa"/>
            <w:shd w:val="clear" w:color="auto" w:fill="auto"/>
          </w:tcPr>
          <w:p w:rsidR="0029440B" w:rsidRPr="00A659A1" w:rsidRDefault="0029440B" w:rsidP="00A659A1">
            <w:pPr>
              <w:spacing w:line="360" w:lineRule="auto"/>
              <w:jc w:val="both"/>
            </w:pPr>
            <w:r w:rsidRPr="00A659A1">
              <w:t xml:space="preserve">Апельсина </w:t>
            </w:r>
            <w:r w:rsidR="00A659A1" w:rsidRPr="00A659A1">
              <w:t xml:space="preserve">сладкого </w:t>
            </w:r>
            <w:r w:rsidRPr="00A659A1">
              <w:t>цветков масло (неролевое масло)</w:t>
            </w:r>
          </w:p>
        </w:tc>
        <w:tc>
          <w:tcPr>
            <w:tcW w:w="281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t>0,050 г</w:t>
            </w:r>
          </w:p>
        </w:tc>
      </w:tr>
      <w:tr w:rsidR="00A659A1" w:rsidRPr="00A659A1" w:rsidTr="0029440B">
        <w:tc>
          <w:tcPr>
            <w:tcW w:w="6770" w:type="dxa"/>
            <w:shd w:val="clear" w:color="auto" w:fill="auto"/>
          </w:tcPr>
          <w:p w:rsidR="0029440B" w:rsidRPr="00A659A1" w:rsidRDefault="0029440B" w:rsidP="0029440B">
            <w:pPr>
              <w:spacing w:line="360" w:lineRule="auto"/>
              <w:jc w:val="both"/>
            </w:pPr>
            <w:r w:rsidRPr="00A659A1">
              <w:t>Вода очищенная</w:t>
            </w:r>
          </w:p>
        </w:tc>
        <w:tc>
          <w:tcPr>
            <w:tcW w:w="2810" w:type="dxa"/>
            <w:shd w:val="clear" w:color="auto" w:fill="auto"/>
          </w:tcPr>
          <w:p w:rsidR="0029440B" w:rsidRPr="00A659A1" w:rsidRDefault="0029440B" w:rsidP="00C90432">
            <w:pPr>
              <w:spacing w:line="360" w:lineRule="auto"/>
              <w:jc w:val="both"/>
            </w:pPr>
            <w:r w:rsidRPr="00A659A1">
              <w:t>49,425 г</w:t>
            </w:r>
          </w:p>
        </w:tc>
      </w:tr>
    </w:tbl>
    <w:p w:rsidR="007E28DF" w:rsidRPr="006E4DA2" w:rsidRDefault="00DB4F50" w:rsidP="007E28DF">
      <w:pPr>
        <w:spacing w:line="360" w:lineRule="auto"/>
        <w:rPr>
          <w:b/>
        </w:rPr>
      </w:pPr>
      <w:r w:rsidRPr="006E4DA2">
        <w:rPr>
          <w:b/>
        </w:rPr>
        <w:t>Описание:</w:t>
      </w:r>
      <w:r w:rsidR="007E28DF" w:rsidRPr="006E4DA2">
        <w:rPr>
          <w:b/>
        </w:rPr>
        <w:t xml:space="preserve"> </w:t>
      </w:r>
      <w:r w:rsidR="0029440B" w:rsidRPr="0029440B">
        <w:t xml:space="preserve">Прозрачный бесцветный </w:t>
      </w:r>
      <w:r w:rsidR="005226C9">
        <w:t xml:space="preserve">однородный </w:t>
      </w:r>
      <w:r w:rsidR="0029440B" w:rsidRPr="0029440B">
        <w:t>гель с характерным запахом.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r w:rsidR="00046F68" w:rsidRPr="00046F68">
        <w:t>нестероидный противовоспалительный препарат (НПВП)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Код АТХ</w:t>
      </w:r>
      <w:r w:rsidRPr="00A84AAB">
        <w:t xml:space="preserve">: </w:t>
      </w:r>
      <w:r w:rsidR="00046F68">
        <w:t>М02АА13</w:t>
      </w:r>
      <w:r w:rsidRPr="00A84AAB">
        <w:t xml:space="preserve">. </w:t>
      </w:r>
    </w:p>
    <w:p w:rsidR="007E28DF" w:rsidRDefault="00DB4F50" w:rsidP="007E28DF">
      <w:pPr>
        <w:spacing w:line="360" w:lineRule="auto"/>
        <w:rPr>
          <w:b/>
        </w:rPr>
      </w:pPr>
      <w:r>
        <w:rPr>
          <w:b/>
        </w:rPr>
        <w:t>Фармакологические свойства</w:t>
      </w:r>
      <w:r w:rsidR="00046F68">
        <w:rPr>
          <w:b/>
        </w:rPr>
        <w:t xml:space="preserve"> </w:t>
      </w:r>
    </w:p>
    <w:p w:rsidR="00046F68" w:rsidRPr="00046F68" w:rsidRDefault="00046F68" w:rsidP="00046F68">
      <w:pPr>
        <w:spacing w:line="360" w:lineRule="auto"/>
        <w:rPr>
          <w:b/>
          <w:i/>
        </w:rPr>
      </w:pPr>
      <w:r w:rsidRPr="00046F68">
        <w:rPr>
          <w:b/>
          <w:i/>
        </w:rPr>
        <w:t>Формакодинамика</w:t>
      </w:r>
    </w:p>
    <w:p w:rsidR="00046F68" w:rsidRDefault="00046F68" w:rsidP="00046F68">
      <w:pPr>
        <w:spacing w:line="360" w:lineRule="auto"/>
      </w:pPr>
      <w:r>
        <w:t>Ибупрофен относится к нестероидным противовоспалительным/анальгетическим средствам, оказывающих свое действие путем торможения синтеза простагландииа по результатам исследований на животных. У человека ибупрофен уменьшает выраженность боли, отек и лихорадку, обусловленную воспалением. Кроме того, ибупрофен обратимо снижает агрегацию тромбоцитов, индуцированную АДФ и коллагеном.</w:t>
      </w:r>
    </w:p>
    <w:p w:rsidR="00CC0370" w:rsidRDefault="00CC0370" w:rsidP="00046F68">
      <w:pPr>
        <w:spacing w:line="360" w:lineRule="auto"/>
        <w:rPr>
          <w:b/>
          <w:i/>
        </w:rPr>
      </w:pPr>
    </w:p>
    <w:p w:rsidR="00CC0370" w:rsidRDefault="00CC0370" w:rsidP="00046F68">
      <w:pPr>
        <w:spacing w:line="360" w:lineRule="auto"/>
        <w:rPr>
          <w:b/>
          <w:i/>
        </w:rPr>
      </w:pPr>
    </w:p>
    <w:p w:rsidR="00046F68" w:rsidRPr="00046F68" w:rsidRDefault="007B0C81" w:rsidP="00046F68">
      <w:pPr>
        <w:spacing w:line="360" w:lineRule="auto"/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Фармакокинет</w:t>
      </w:r>
      <w:r w:rsidRPr="00046F68">
        <w:rPr>
          <w:b/>
          <w:i/>
        </w:rPr>
        <w:t>ика</w:t>
      </w:r>
    </w:p>
    <w:p w:rsidR="007B0C81" w:rsidRDefault="00046F68" w:rsidP="00046F68">
      <w:pPr>
        <w:spacing w:line="360" w:lineRule="auto"/>
      </w:pPr>
      <w:r>
        <w:t xml:space="preserve">После </w:t>
      </w:r>
      <w:r w:rsidR="007B0C81">
        <w:t>нанесения на кожу ибупрофен обнаруживается в эпидермисе и дерме через 24 часа. Максимальная концентрация в плазме крови ибупрофена при его местном применении составляет 5 % от уровня максимальной концентрации при применении пероральных форм ибупрофена. Клинически значимого системного всасывания практически не происходит.</w:t>
      </w:r>
    </w:p>
    <w:p w:rsidR="007B0C81" w:rsidRDefault="007B0C81" w:rsidP="00046F68">
      <w:pPr>
        <w:spacing w:line="360" w:lineRule="auto"/>
      </w:pPr>
      <w:r>
        <w:t>Подвергается метаболизму в печени. Выводится почками (в неизменном виде не более 1%) и, в меньшей степени, с желчью.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Показания к применению: </w:t>
      </w:r>
    </w:p>
    <w:p w:rsidR="0029440B" w:rsidRDefault="00046F68" w:rsidP="0029440B">
      <w:pPr>
        <w:spacing w:line="360" w:lineRule="auto"/>
      </w:pPr>
      <w:r>
        <w:t>•</w:t>
      </w:r>
      <w:r>
        <w:tab/>
      </w:r>
      <w:r w:rsidR="0029440B">
        <w:t>травмы (спортивные, производственные, бытовые и др.) без нарушения целостности кожных покровов (ушибы, растяжения или разрывы мышц и связок, вывихи);</w:t>
      </w:r>
    </w:p>
    <w:p w:rsidR="0029440B" w:rsidRDefault="0029440B" w:rsidP="0029440B">
      <w:pPr>
        <w:spacing w:line="360" w:lineRule="auto"/>
      </w:pPr>
      <w:r>
        <w:t>•</w:t>
      </w:r>
      <w:r>
        <w:tab/>
        <w:t>боли в мышцах (вследствие растяжений, перенапряжений, ушибов, травм);</w:t>
      </w:r>
    </w:p>
    <w:p w:rsidR="0029440B" w:rsidRDefault="0029440B" w:rsidP="0029440B">
      <w:pPr>
        <w:spacing w:line="360" w:lineRule="auto"/>
      </w:pPr>
      <w:r>
        <w:t>•</w:t>
      </w:r>
      <w:r>
        <w:tab/>
        <w:t>болезненные дегенеративные заболевания (артрозы);</w:t>
      </w:r>
    </w:p>
    <w:p w:rsidR="0029440B" w:rsidRDefault="0029440B" w:rsidP="0029440B">
      <w:pPr>
        <w:spacing w:line="360" w:lineRule="auto"/>
      </w:pPr>
      <w:r>
        <w:t>•</w:t>
      </w:r>
      <w:r>
        <w:tab/>
        <w:t>воспалительные заболевания суставов и позвоночника;</w:t>
      </w:r>
    </w:p>
    <w:p w:rsidR="0029440B" w:rsidRDefault="0029440B" w:rsidP="0029440B">
      <w:pPr>
        <w:spacing w:line="360" w:lineRule="auto"/>
      </w:pPr>
      <w:r>
        <w:t>•</w:t>
      </w:r>
      <w:r>
        <w:tab/>
        <w:t>отечность или воспаление околосуставных мягких тканей (например, бурсит, тендинит, тендовагинит);</w:t>
      </w:r>
    </w:p>
    <w:p w:rsidR="0029440B" w:rsidRDefault="0029440B" w:rsidP="0029440B">
      <w:pPr>
        <w:spacing w:line="360" w:lineRule="auto"/>
      </w:pPr>
      <w:r>
        <w:t>•</w:t>
      </w:r>
      <w:r>
        <w:tab/>
        <w:t>плечелопаточный пери</w:t>
      </w:r>
      <w:r w:rsidR="007B0C81">
        <w:t>артериит, боль в спине, люмбаго;</w:t>
      </w:r>
    </w:p>
    <w:p w:rsidR="007B0C81" w:rsidRDefault="007B0C81" w:rsidP="0029440B">
      <w:pPr>
        <w:spacing w:line="360" w:lineRule="auto"/>
      </w:pPr>
      <w:r>
        <w:t>•</w:t>
      </w:r>
      <w:r>
        <w:tab/>
        <w:t>препарат предназначен для симптоматической терапии, уменьшении боли и воспаления на момент применения, на прогрессирование заболевания не влияет.</w:t>
      </w:r>
    </w:p>
    <w:p w:rsidR="007E28DF" w:rsidRPr="00A84AAB" w:rsidRDefault="007E28DF" w:rsidP="0029440B">
      <w:pPr>
        <w:spacing w:line="360" w:lineRule="auto"/>
        <w:rPr>
          <w:b/>
        </w:rPr>
      </w:pPr>
      <w:r w:rsidRPr="00A84AAB">
        <w:rPr>
          <w:b/>
        </w:rPr>
        <w:t xml:space="preserve">Противопоказания </w:t>
      </w:r>
    </w:p>
    <w:p w:rsidR="00046F68" w:rsidRDefault="00046F68" w:rsidP="00046F68">
      <w:pPr>
        <w:spacing w:line="360" w:lineRule="auto"/>
      </w:pPr>
      <w:r>
        <w:t>•</w:t>
      </w:r>
      <w:r>
        <w:tab/>
        <w:t>повышенная чувствительность к ибупрофену и/или любому из компонентов препарата:</w:t>
      </w:r>
    </w:p>
    <w:p w:rsidR="00046F68" w:rsidRDefault="00046F68" w:rsidP="00046F68">
      <w:pPr>
        <w:spacing w:line="360" w:lineRule="auto"/>
      </w:pPr>
      <w:r>
        <w:t>•</w:t>
      </w:r>
      <w:r>
        <w:tab/>
        <w:t xml:space="preserve">повышенная чувствительность к другим НПВП; </w:t>
      </w:r>
    </w:p>
    <w:p w:rsidR="00046F68" w:rsidRDefault="00046F68" w:rsidP="00046F68">
      <w:pPr>
        <w:spacing w:line="360" w:lineRule="auto"/>
      </w:pPr>
      <w:r>
        <w:t>•</w:t>
      </w:r>
      <w:r>
        <w:tab/>
        <w:t xml:space="preserve">нарушение целостности кожных покровов в месте нанесения препарата (в том числе, инфицированные раны </w:t>
      </w:r>
      <w:r w:rsidR="0029440B">
        <w:t>и ссадины, мокнущие дерматиты, эк</w:t>
      </w:r>
      <w:r>
        <w:t>зема);</w:t>
      </w:r>
    </w:p>
    <w:p w:rsidR="00046F68" w:rsidRDefault="00046F68" w:rsidP="00046F68">
      <w:pPr>
        <w:spacing w:line="360" w:lineRule="auto"/>
      </w:pPr>
      <w:r>
        <w:t>•</w:t>
      </w:r>
      <w:r>
        <w:tab/>
      </w:r>
      <w:r w:rsidR="007B0C81">
        <w:t>беременность в сроке более 20 недель;</w:t>
      </w:r>
    </w:p>
    <w:p w:rsidR="00046F68" w:rsidRDefault="007B0C81" w:rsidP="00046F68">
      <w:pPr>
        <w:spacing w:line="360" w:lineRule="auto"/>
      </w:pPr>
      <w:r>
        <w:t>•</w:t>
      </w:r>
      <w:r>
        <w:tab/>
        <w:t>детский возраст до 14 лет;</w:t>
      </w:r>
    </w:p>
    <w:p w:rsidR="005246C6" w:rsidRPr="007B0C81" w:rsidRDefault="007B0C81" w:rsidP="00046F68">
      <w:pPr>
        <w:spacing w:line="360" w:lineRule="auto"/>
      </w:pPr>
      <w:r>
        <w:t>•</w:t>
      </w:r>
      <w:r>
        <w:tab/>
        <w:t>применение окклюзионной повязки в месте нанесения геля.</w:t>
      </w:r>
    </w:p>
    <w:p w:rsidR="00046F68" w:rsidRPr="00046F68" w:rsidRDefault="00046F68" w:rsidP="00046F68">
      <w:pPr>
        <w:spacing w:line="360" w:lineRule="auto"/>
        <w:rPr>
          <w:b/>
        </w:rPr>
      </w:pPr>
      <w:r w:rsidRPr="00046F68">
        <w:rPr>
          <w:b/>
        </w:rPr>
        <w:t>С осторожностью</w:t>
      </w:r>
    </w:p>
    <w:p w:rsidR="00046F68" w:rsidRPr="00046F68" w:rsidRDefault="00046F68" w:rsidP="00046F68">
      <w:pPr>
        <w:spacing w:line="360" w:lineRule="auto"/>
      </w:pPr>
      <w:r w:rsidRPr="00046F68">
        <w:t>При наличии состояний, указанных в данном разделе, перед применением препарата необходимо проконсультироваться с врачом.</w:t>
      </w:r>
    </w:p>
    <w:p w:rsidR="00046F68" w:rsidRPr="00046F68" w:rsidRDefault="00046F68" w:rsidP="00046F68">
      <w:pPr>
        <w:spacing w:line="360" w:lineRule="auto"/>
      </w:pPr>
      <w:r w:rsidRPr="00046F68">
        <w:t xml:space="preserve">Бронхиальная астма, поллиноз, отек слизистой оболочки полости носа (полипозный риносинусит) или хронические обструктивные заболеваниями легких (в особенности, при сочетании с симптомами поллиноза); повышенная чувствительность к анальгетикам и </w:t>
      </w:r>
      <w:r w:rsidRPr="00046F68">
        <w:lastRenderedPageBreak/>
        <w:t xml:space="preserve">противовоспалительным препаратам; почечная недостаточность; печеночная недостаточность; язвенная болезнь желудка, в том числе в анамнезе; </w:t>
      </w:r>
      <w:r w:rsidR="007B0C81">
        <w:t>беременность в сроке до 20 недель</w:t>
      </w:r>
      <w:r w:rsidRPr="00046F68">
        <w:t>; период грудного вскармливания; при нанесении на большие площади поверхности кожи и в течение длительного времени (</w:t>
      </w:r>
      <w:r w:rsidR="005246C6" w:rsidRPr="005246C6">
        <w:t>1-2</w:t>
      </w:r>
      <w:r w:rsidRPr="00046F68">
        <w:t xml:space="preserve"> недели).</w:t>
      </w:r>
    </w:p>
    <w:p w:rsidR="00A55499" w:rsidRPr="00A55499" w:rsidRDefault="00A55499" w:rsidP="00046F68">
      <w:pPr>
        <w:spacing w:line="360" w:lineRule="auto"/>
        <w:rPr>
          <w:b/>
        </w:rPr>
      </w:pPr>
      <w:r w:rsidRPr="00A55499">
        <w:rPr>
          <w:b/>
        </w:rPr>
        <w:t>Применение при беременности и в период грудного вскармливания</w:t>
      </w:r>
    </w:p>
    <w:p w:rsidR="00046F68" w:rsidRPr="00046F68" w:rsidRDefault="00046F68" w:rsidP="00046F68">
      <w:pPr>
        <w:spacing w:line="360" w:lineRule="auto"/>
        <w:rPr>
          <w:i/>
        </w:rPr>
      </w:pPr>
      <w:r w:rsidRPr="00046F68">
        <w:rPr>
          <w:i/>
        </w:rPr>
        <w:t>Беременность</w:t>
      </w:r>
    </w:p>
    <w:p w:rsidR="00046F68" w:rsidRDefault="00046F68" w:rsidP="00046F68">
      <w:pPr>
        <w:spacing w:line="360" w:lineRule="auto"/>
      </w:pPr>
      <w:r>
        <w:t xml:space="preserve">Данные о безопасности применения ибупрофена во время беременности отсутствуют. Поскольку влияние торможения синтеза простагландина на беременность неизвестно, применение препарата </w:t>
      </w:r>
      <w:r w:rsidR="007B0C81">
        <w:t xml:space="preserve">в беременность в сроке до 20 недели </w:t>
      </w:r>
      <w:r>
        <w:t xml:space="preserve">возможно только в случае, если предполагаемая польза для матери превышает потенциальный риск для плода. Максимальная суточная доза не должна превышать 20 г (см. «Способ применения и дозы»). </w:t>
      </w:r>
    </w:p>
    <w:p w:rsidR="00046F68" w:rsidRDefault="007B0C81" w:rsidP="00046F68">
      <w:pPr>
        <w:spacing w:line="360" w:lineRule="auto"/>
      </w:pPr>
      <w:r>
        <w:t>Не следует применять НПВП женщинам с 20-ой недели беременности в связи с возможным развитием маловодия и/или патологии почек у новорожденных (неонатальная почечная дисфункция)</w:t>
      </w:r>
      <w:r w:rsidR="00046F68">
        <w:t>.</w:t>
      </w:r>
    </w:p>
    <w:p w:rsidR="00046F68" w:rsidRDefault="00046F68" w:rsidP="00046F68">
      <w:pPr>
        <w:spacing w:line="360" w:lineRule="auto"/>
      </w:pPr>
      <w:r>
        <w:t xml:space="preserve">С учетом механизма действия препарата могут развиться следующие нежелательные явления увеличение продолжительности беременности и ослабление родовой деятельности, проявление у ребенка сердечно-сосудистой токсичности (преждевременное закрытие артериального протока и легочная гипертензия) и почечной токсичности (олигурия, маловодие), повышенная кровоточивость у матери и ребенка и повышенная склонность к развитию отеков у матери. </w:t>
      </w:r>
    </w:p>
    <w:p w:rsidR="00046F68" w:rsidRPr="00046F68" w:rsidRDefault="00046F68" w:rsidP="00046F68">
      <w:pPr>
        <w:spacing w:line="360" w:lineRule="auto"/>
        <w:rPr>
          <w:i/>
        </w:rPr>
      </w:pPr>
      <w:r w:rsidRPr="00046F68">
        <w:rPr>
          <w:i/>
        </w:rPr>
        <w:t>Грудное вскармливание</w:t>
      </w:r>
    </w:p>
    <w:p w:rsidR="00046F68" w:rsidRDefault="00046F68" w:rsidP="00046F68">
      <w:pPr>
        <w:spacing w:line="360" w:lineRule="auto"/>
      </w:pPr>
      <w:r>
        <w:t>Ибупрофен и его метаболиты проникают в грудное молоко в небольшом количестве.</w:t>
      </w:r>
    </w:p>
    <w:p w:rsidR="00046F68" w:rsidRDefault="00046F68" w:rsidP="00046F68">
      <w:pPr>
        <w:spacing w:line="360" w:lineRule="auto"/>
      </w:pPr>
      <w:r>
        <w:t xml:space="preserve">Поскольку неблагоприятных последствий для ребенка до настоящего времени не отмечено, обычно при кратковременном применении </w:t>
      </w:r>
      <w:r w:rsidR="005246C6">
        <w:t>геля</w:t>
      </w:r>
      <w:r>
        <w:t xml:space="preserve"> необходимости в прекращении грудного вскармливания не возникает. При этом максимальная суточная доза не должна превышать 3-4 нанесения полоски </w:t>
      </w:r>
      <w:r w:rsidR="005246C6">
        <w:t>геля</w:t>
      </w:r>
      <w:r>
        <w:t xml:space="preserve"> длиной 4-10 см. При необходимости длительного применения </w:t>
      </w:r>
      <w:r w:rsidR="005246C6">
        <w:t>геля</w:t>
      </w:r>
      <w:r>
        <w:t xml:space="preserve"> грудное вскармливание должно быть прекращено. В период грудного вскармливания женщина не должна </w:t>
      </w:r>
      <w:r w:rsidR="005246C6">
        <w:t xml:space="preserve">наносить </w:t>
      </w:r>
      <w:r>
        <w:t>препарат на область молочных желез, чтобы избежать попадания препарата в организм ребенка.</w:t>
      </w:r>
    </w:p>
    <w:p w:rsidR="007E28DF" w:rsidRPr="00A84AAB" w:rsidRDefault="007E28DF" w:rsidP="00046F68">
      <w:pPr>
        <w:spacing w:line="360" w:lineRule="auto"/>
        <w:rPr>
          <w:b/>
        </w:rPr>
      </w:pPr>
      <w:r w:rsidRPr="00A84AAB">
        <w:rPr>
          <w:b/>
        </w:rPr>
        <w:t xml:space="preserve">Способ применения и дозы </w:t>
      </w:r>
    </w:p>
    <w:p w:rsidR="00046F68" w:rsidRDefault="00046F68" w:rsidP="00046F68">
      <w:pPr>
        <w:spacing w:line="360" w:lineRule="auto"/>
      </w:pPr>
      <w:r>
        <w:t xml:space="preserve">Только для наружного применения. Не принимать внутрь! </w:t>
      </w:r>
    </w:p>
    <w:p w:rsidR="00046F68" w:rsidRPr="00046F68" w:rsidRDefault="00046F68" w:rsidP="00046F68">
      <w:pPr>
        <w:spacing w:line="360" w:lineRule="auto"/>
        <w:rPr>
          <w:i/>
        </w:rPr>
      </w:pPr>
      <w:r w:rsidRPr="00046F68">
        <w:rPr>
          <w:i/>
        </w:rPr>
        <w:t>Дозы</w:t>
      </w:r>
    </w:p>
    <w:p w:rsidR="00046F68" w:rsidRDefault="00046F68" w:rsidP="00046F68">
      <w:pPr>
        <w:spacing w:line="360" w:lineRule="auto"/>
      </w:pPr>
      <w:r>
        <w:lastRenderedPageBreak/>
        <w:t xml:space="preserve">Препарат применяют 3-4 раза в день. В зависимости от размера пораженного участка используется полоска </w:t>
      </w:r>
      <w:r w:rsidR="005246C6">
        <w:t>геля</w:t>
      </w:r>
      <w:r>
        <w:t xml:space="preserve"> длиной 4-10 см, что соответствует 2-5 г </w:t>
      </w:r>
      <w:r w:rsidR="005246C6">
        <w:t>геля</w:t>
      </w:r>
      <w:r>
        <w:t xml:space="preserve"> (100-250 мг ибупрофена). Максимальная суточная доза составляет 20 г </w:t>
      </w:r>
      <w:r w:rsidR="005246C6">
        <w:t>геля</w:t>
      </w:r>
      <w:r>
        <w:t>, что соответствует 1000 мг ибупрофена.</w:t>
      </w:r>
    </w:p>
    <w:p w:rsidR="00046F68" w:rsidRPr="00046F68" w:rsidRDefault="00046F68" w:rsidP="00046F68">
      <w:pPr>
        <w:spacing w:line="360" w:lineRule="auto"/>
        <w:rPr>
          <w:i/>
        </w:rPr>
      </w:pPr>
      <w:r w:rsidRPr="00046F68">
        <w:rPr>
          <w:i/>
        </w:rPr>
        <w:t>Способ применения</w:t>
      </w:r>
    </w:p>
    <w:p w:rsidR="00046F68" w:rsidRDefault="005246C6" w:rsidP="00046F68">
      <w:pPr>
        <w:spacing w:line="360" w:lineRule="auto"/>
      </w:pPr>
      <w:r>
        <w:t>Гель</w:t>
      </w:r>
      <w:r w:rsidR="00046F68">
        <w:t xml:space="preserve"> наносят на кожу, втирая в область поражения легкими движениями. В случае выраженной гематомы и растяжения связок в начале терапии может быть полезным одновременное применение окклюзионной повязки. Проникновению активного вещества через кожу может способствовать ионофорез (особый вид электротерапии). В этом случае </w:t>
      </w:r>
      <w:r>
        <w:t>гель</w:t>
      </w:r>
      <w:r w:rsidR="00046F68">
        <w:t xml:space="preserve"> наносят под область катода (отрицательный полюс). Сила тока должна быть 0,1 - 0,5 мА на 5 см</w:t>
      </w:r>
      <w:r w:rsidR="00046F68" w:rsidRPr="00046F68">
        <w:rPr>
          <w:vertAlign w:val="superscript"/>
        </w:rPr>
        <w:t>2</w:t>
      </w:r>
      <w:r w:rsidR="00046F68">
        <w:t xml:space="preserve"> поверхности электрода, а длительность процедура - примерно 10 мин. Длительность лечения зависит от степени тяжести заболевания и характера повреждения, и составляет, в среднем, </w:t>
      </w:r>
      <w:r w:rsidR="002061B4">
        <w:t>1-2</w:t>
      </w:r>
      <w:r w:rsidR="00046F68">
        <w:t xml:space="preserve"> недели. Терапевтический эффект более длительного применения препарата не доказан. Если через 3 дня лечения улучшения не наступает или симптомы усугубляются, или появляются новые симптомы, необходимо прекратить лечение и проконсультироваться с врачом для уточнения диагноза. Препарат следует применять только согласно тем показаниям, тому способу применения и в тех дозах, которые указаны в инструкции. Сразу после применения препарата необходимо вымыть руки.</w:t>
      </w:r>
    </w:p>
    <w:p w:rsidR="000C0567" w:rsidRPr="009C078B" w:rsidRDefault="000C0567" w:rsidP="00046F68">
      <w:pPr>
        <w:spacing w:line="360" w:lineRule="auto"/>
        <w:rPr>
          <w:b/>
        </w:rPr>
      </w:pPr>
      <w:r w:rsidRPr="009C078B">
        <w:rPr>
          <w:b/>
        </w:rPr>
        <w:t xml:space="preserve">Побочное действие </w:t>
      </w:r>
    </w:p>
    <w:p w:rsidR="00046F68" w:rsidRDefault="00046F68" w:rsidP="00046F68">
      <w:pPr>
        <w:spacing w:line="360" w:lineRule="auto"/>
      </w:pPr>
      <w:r>
        <w:t>Частота побочных эффектов представлена согласно следующей классификации: очень часто (&gt; 1/10 случаев); часто (&gt; 1/100, &lt; 1/10): нечасто (&gt; 1/1000, &lt;1/100); редко (&gt; 1/10000, &lt;I/10ОО); очень редко (&lt; 1/10000) и неизвестно (частота не может быть определена из имеющихся данных).</w:t>
      </w:r>
    </w:p>
    <w:p w:rsidR="00046F68" w:rsidRDefault="00046F68" w:rsidP="00046F68">
      <w:pPr>
        <w:spacing w:line="360" w:lineRule="auto"/>
      </w:pPr>
      <w:r>
        <w:t>Нижеперечисленные побочные реакции отмечались при кратковременном применении ибупрофена в дозе, не превышающей 1000 мг/сутки.</w:t>
      </w:r>
    </w:p>
    <w:p w:rsidR="00046F68" w:rsidRDefault="00046F68" w:rsidP="00046F68">
      <w:pPr>
        <w:spacing w:line="360" w:lineRule="auto"/>
      </w:pPr>
      <w:r w:rsidRPr="00F336F3">
        <w:rPr>
          <w:i/>
        </w:rPr>
        <w:t>Часто:</w:t>
      </w:r>
      <w:r>
        <w:t xml:space="preserve"> кожные реакции в месте нанесения </w:t>
      </w:r>
      <w:r w:rsidR="005246C6">
        <w:t>геля</w:t>
      </w:r>
      <w:r>
        <w:t xml:space="preserve"> (гиперемия кожи, к</w:t>
      </w:r>
      <w:r w:rsidR="00F336F3">
        <w:t>ожный зуд. ощущение жжения, папулезно - везикулезная сып</w:t>
      </w:r>
      <w:r>
        <w:t>ь);</w:t>
      </w:r>
    </w:p>
    <w:p w:rsidR="00F336F3" w:rsidRDefault="00046F68" w:rsidP="00046F68">
      <w:pPr>
        <w:spacing w:line="360" w:lineRule="auto"/>
      </w:pPr>
      <w:r w:rsidRPr="00F336F3">
        <w:rPr>
          <w:i/>
        </w:rPr>
        <w:t>Нечасто:</w:t>
      </w:r>
      <w:r>
        <w:t xml:space="preserve"> реакции гиперчувствительности такие как локальны</w:t>
      </w:r>
      <w:r w:rsidR="00F336F3">
        <w:t>е аллергические реакции (контактны</w:t>
      </w:r>
      <w:r>
        <w:t xml:space="preserve">й дерматит); </w:t>
      </w:r>
    </w:p>
    <w:p w:rsidR="00046F68" w:rsidRDefault="00046F68" w:rsidP="00046F68">
      <w:pPr>
        <w:spacing w:line="360" w:lineRule="auto"/>
      </w:pPr>
      <w:r w:rsidRPr="00F336F3">
        <w:rPr>
          <w:i/>
        </w:rPr>
        <w:t>Очень редко:</w:t>
      </w:r>
      <w:r>
        <w:t xml:space="preserve"> бронхоспазм.</w:t>
      </w:r>
    </w:p>
    <w:p w:rsidR="00046F68" w:rsidRDefault="00046F68" w:rsidP="00046F68">
      <w:pPr>
        <w:spacing w:line="360" w:lineRule="auto"/>
      </w:pPr>
      <w:r>
        <w:t xml:space="preserve">Если </w:t>
      </w:r>
      <w:r w:rsidR="005246C6">
        <w:t>гель</w:t>
      </w:r>
      <w:r>
        <w:t xml:space="preserve"> наносят на большие площади поверхности кожи и в течение длительного времени нельзя исключить развитие системных побочных эффектов, характерных для ибупрофена.</w:t>
      </w:r>
    </w:p>
    <w:p w:rsidR="00F336F3" w:rsidRDefault="00046F68" w:rsidP="00046F68">
      <w:pPr>
        <w:spacing w:line="360" w:lineRule="auto"/>
      </w:pPr>
      <w:r>
        <w:lastRenderedPageBreak/>
        <w:t>При появлении побочных эффектов, указанных в инструкции, а также при любых других побочных явлениях, не указанных в инструкции, следует прекратить применение препарата и обратиться к врачу.</w:t>
      </w:r>
    </w:p>
    <w:p w:rsidR="000C0567" w:rsidRPr="00F2538B" w:rsidRDefault="000C0567" w:rsidP="00046F68">
      <w:pPr>
        <w:spacing w:line="360" w:lineRule="auto"/>
        <w:rPr>
          <w:b/>
        </w:rPr>
      </w:pPr>
      <w:r w:rsidRPr="00F2538B">
        <w:rPr>
          <w:b/>
        </w:rPr>
        <w:t>Передозировка</w:t>
      </w:r>
    </w:p>
    <w:p w:rsidR="00F336F3" w:rsidRDefault="00F336F3" w:rsidP="00F336F3">
      <w:pPr>
        <w:spacing w:line="360" w:lineRule="auto"/>
      </w:pPr>
      <w:r>
        <w:t xml:space="preserve">Вероятность передозировки при наружном применении препарата минимальна. В случае превышения рекомендованной дозы при местном применении препарата, </w:t>
      </w:r>
      <w:r w:rsidR="005246C6">
        <w:t>гель</w:t>
      </w:r>
      <w:r>
        <w:t xml:space="preserve"> может быть удален с поверхности кожи, а затем участок нанесения </w:t>
      </w:r>
      <w:r w:rsidR="005246C6">
        <w:t>геля</w:t>
      </w:r>
      <w:r>
        <w:t xml:space="preserve"> промыт водой.</w:t>
      </w:r>
    </w:p>
    <w:p w:rsidR="00F336F3" w:rsidRDefault="00F336F3" w:rsidP="00F336F3">
      <w:pPr>
        <w:spacing w:line="360" w:lineRule="auto"/>
      </w:pPr>
      <w:r>
        <w:t xml:space="preserve">При нанесении очень большого количества </w:t>
      </w:r>
      <w:r w:rsidR="005246C6">
        <w:t xml:space="preserve">геля </w:t>
      </w:r>
      <w:r>
        <w:t xml:space="preserve">или при случайном приеме </w:t>
      </w:r>
      <w:r w:rsidR="005246C6">
        <w:t>геля</w:t>
      </w:r>
      <w:r>
        <w:t xml:space="preserve"> внутрь следует обратиться к врачу.</w:t>
      </w:r>
    </w:p>
    <w:p w:rsidR="00F336F3" w:rsidRDefault="00F336F3" w:rsidP="00F336F3">
      <w:pPr>
        <w:spacing w:line="360" w:lineRule="auto"/>
      </w:pPr>
      <w:r>
        <w:t>У детей симптомы передозировки при случайном приеме препарата внутрь могут проявляться головной болью, рвотой, головокружением и снижением артериального давления. У взрослых дозозависимый эффект передозировки менее выражен. Период полувыведения препарата при передозировке составляет 1,5-3 часа.</w:t>
      </w:r>
    </w:p>
    <w:p w:rsidR="00F336F3" w:rsidRDefault="00F336F3" w:rsidP="00F336F3">
      <w:pPr>
        <w:spacing w:line="360" w:lineRule="auto"/>
      </w:pPr>
      <w:r>
        <w:t>Лечение: промывание желудка (только в течение часа после приема), прием активированного угля, щелочное питье, форсированный диурез, симптоматическая терапия. Специфического антидота не существует.</w:t>
      </w:r>
    </w:p>
    <w:p w:rsidR="007B2826" w:rsidRDefault="000C0567" w:rsidP="00F336F3">
      <w:pPr>
        <w:spacing w:line="360" w:lineRule="auto"/>
        <w:rPr>
          <w:b/>
        </w:rPr>
      </w:pPr>
      <w:r w:rsidRPr="000C0567">
        <w:rPr>
          <w:b/>
        </w:rPr>
        <w:t>Взаимодействие с другими лекарственными препаратами</w:t>
      </w:r>
    </w:p>
    <w:p w:rsidR="00F336F3" w:rsidRDefault="00F336F3" w:rsidP="00F336F3">
      <w:pPr>
        <w:spacing w:line="360" w:lineRule="auto"/>
      </w:pPr>
      <w:r>
        <w:t>Препарат следуете с осторожностью применять с другими лекарственными средствами, такими как:</w:t>
      </w:r>
    </w:p>
    <w:p w:rsidR="00F336F3" w:rsidRDefault="00F336F3" w:rsidP="00F336F3">
      <w:pPr>
        <w:spacing w:line="360" w:lineRule="auto"/>
      </w:pPr>
      <w:r>
        <w:t>-</w:t>
      </w:r>
      <w:r>
        <w:tab/>
        <w:t>антикоагулянты и тромболитические препараты;</w:t>
      </w:r>
    </w:p>
    <w:p w:rsidR="00F336F3" w:rsidRDefault="00F336F3" w:rsidP="00F336F3">
      <w:pPr>
        <w:spacing w:line="360" w:lineRule="auto"/>
      </w:pPr>
      <w:r>
        <w:t>-</w:t>
      </w:r>
      <w:r>
        <w:tab/>
        <w:t>антигипертензивные средства;</w:t>
      </w:r>
    </w:p>
    <w:p w:rsidR="00F336F3" w:rsidRDefault="00F336F3" w:rsidP="00F336F3">
      <w:pPr>
        <w:spacing w:line="360" w:lineRule="auto"/>
      </w:pPr>
      <w:r>
        <w:t>-</w:t>
      </w:r>
      <w:r>
        <w:tab/>
        <w:t>ацетилсалициловая кислота; -другие НПВП.</w:t>
      </w:r>
    </w:p>
    <w:p w:rsidR="00F336F3" w:rsidRDefault="00F336F3" w:rsidP="00F336F3">
      <w:pPr>
        <w:spacing w:line="360" w:lineRule="auto"/>
      </w:pPr>
      <w:r>
        <w:t>Следует учитывать, что даже при наружном применении ибупрофена нельзя полностью исключить его воздействие на организм в целом, и при одновременном применении ибупрофена в лекарственной форме «</w:t>
      </w:r>
      <w:r w:rsidR="005246C6">
        <w:t>гель</w:t>
      </w:r>
      <w:r>
        <w:t>» с другими НПВП возможно усиление побочных эффектов. Перед началом применения препарата на фоне других лекарственных препаратов (в том числе безрецептурных) следует проконсультироваться с врачом.</w:t>
      </w:r>
    </w:p>
    <w:p w:rsidR="00634D09" w:rsidRPr="00634D09" w:rsidRDefault="00634D09" w:rsidP="00F336F3">
      <w:pPr>
        <w:spacing w:line="360" w:lineRule="auto"/>
        <w:rPr>
          <w:b/>
        </w:rPr>
      </w:pPr>
      <w:r w:rsidRPr="00634D09">
        <w:rPr>
          <w:b/>
        </w:rPr>
        <w:t>Особые указания</w:t>
      </w:r>
    </w:p>
    <w:p w:rsidR="00F336F3" w:rsidRDefault="00F336F3" w:rsidP="00F336F3">
      <w:pPr>
        <w:spacing w:line="360" w:lineRule="auto"/>
      </w:pPr>
      <w:r>
        <w:t>Препарат не рекомендуется применять у детей и подростков младше 14 лет в связи с недостаточностью данных по эффективности и безопасности у этой возрастной группы (см. «Противопоказания»).</w:t>
      </w:r>
    </w:p>
    <w:p w:rsidR="00F336F3" w:rsidRDefault="00F336F3" w:rsidP="00F336F3">
      <w:pPr>
        <w:spacing w:line="360" w:lineRule="auto"/>
      </w:pPr>
      <w:r>
        <w:t xml:space="preserve">Пациенты с бронхиальной астмой, поллинозом. отеком слизистой оболочки полости носа (полипозный риносинусит) или хроническими обструктивными заболеваниями легких (в особенности, при сочетании с симптомами поллиноза), а также пациенты с повышенной </w:t>
      </w:r>
      <w:r>
        <w:lastRenderedPageBreak/>
        <w:t xml:space="preserve">чувствительностью к анальгетикам и противовоспалительным препаратам имеют повышенный риск развития приступов бронхиальной астмы (при непереносимости ацетилсалициловой кислоты и других НПВП), отека Квинке (ограниченные отеки кожи и слизистых оболочек) или крапивницы но сравнению с другими пациентами. </w:t>
      </w:r>
      <w:r w:rsidR="005246C6">
        <w:t>Гель</w:t>
      </w:r>
      <w:r>
        <w:t xml:space="preserve"> должен применяться у таких пациентов с осторожностью и под медицинским наблюдением. Такие же меры предосторожности следует использовать у пациентов с реакциями гиперчувствительности (аллергические реакции) в анамнезе и на другие вещества (например, кожные реакции, зуд. крапивница). Необходимо избегать попадания препарата в глаза, на губы и другие слизистые оболочки, а также поврежденные участки кожи. Следует сократить время воздействия солнечных лучей на область применения препарата.</w:t>
      </w:r>
    </w:p>
    <w:p w:rsidR="009E5BD0" w:rsidRPr="00634D09" w:rsidRDefault="009E5BD0" w:rsidP="00F336F3">
      <w:pPr>
        <w:spacing w:line="360" w:lineRule="auto"/>
        <w:rPr>
          <w:b/>
        </w:rPr>
      </w:pPr>
      <w:r>
        <w:rPr>
          <w:b/>
        </w:rPr>
        <w:t xml:space="preserve">Влияние на способность </w:t>
      </w:r>
      <w:r w:rsidR="002D201A">
        <w:rPr>
          <w:b/>
        </w:rPr>
        <w:t>управлять транспортными средствами, механизмами</w:t>
      </w:r>
    </w:p>
    <w:p w:rsidR="00F336F3" w:rsidRDefault="00F336F3" w:rsidP="0050387A">
      <w:pPr>
        <w:pStyle w:val="3"/>
        <w:rPr>
          <w:color w:val="auto"/>
        </w:rPr>
      </w:pPr>
      <w:r>
        <w:rPr>
          <w:color w:val="auto"/>
        </w:rPr>
        <w:t>Препарат</w:t>
      </w:r>
      <w:r w:rsidRPr="00F336F3">
        <w:rPr>
          <w:color w:val="auto"/>
        </w:rPr>
        <w:t xml:space="preserve"> не оказывает негативного влияния на способность управлять транспортными средствами и механизмами при однократном или кратковременном применении.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Форма выпуска</w:t>
      </w:r>
    </w:p>
    <w:p w:rsidR="00F336F3" w:rsidRDefault="005246C6" w:rsidP="00F336F3">
      <w:pPr>
        <w:pStyle w:val="3"/>
        <w:rPr>
          <w:iCs/>
          <w:color w:val="auto"/>
        </w:rPr>
      </w:pPr>
      <w:r>
        <w:rPr>
          <w:iCs/>
          <w:color w:val="auto"/>
        </w:rPr>
        <w:t>Гель</w:t>
      </w:r>
      <w:r w:rsidR="00F336F3">
        <w:rPr>
          <w:iCs/>
          <w:color w:val="auto"/>
        </w:rPr>
        <w:t xml:space="preserve"> для наружного применения, 5 %.</w:t>
      </w:r>
    </w:p>
    <w:p w:rsidR="00344073" w:rsidRPr="00344073" w:rsidRDefault="00344073" w:rsidP="00344073">
      <w:pPr>
        <w:pStyle w:val="3"/>
        <w:rPr>
          <w:iCs/>
          <w:color w:val="auto"/>
        </w:rPr>
      </w:pPr>
      <w:r w:rsidRPr="00344073">
        <w:rPr>
          <w:iCs/>
          <w:color w:val="auto"/>
        </w:rPr>
        <w:t>По 25 г, 30 г в банки темного стекла типа БТС укупоренные крышками натягиваемыми из ПВД с уплотняющим элементом типа 1.2. На банки наклеивают этикетки из бумаги этикеточной или писчей или самоклеящиеся.</w:t>
      </w:r>
    </w:p>
    <w:p w:rsidR="00344073" w:rsidRDefault="00344073" w:rsidP="00344073">
      <w:pPr>
        <w:pStyle w:val="3"/>
        <w:rPr>
          <w:iCs/>
          <w:color w:val="auto"/>
        </w:rPr>
      </w:pPr>
      <w:r w:rsidRPr="00344073">
        <w:rPr>
          <w:iCs/>
          <w:color w:val="auto"/>
        </w:rPr>
        <w:t>По 25, 30, 40, 50 и 60 г в тубы алюминиевые с бушоном полимерным.  Каждую банку или алюминиевую тубу вместе с инструкцией по медицинскому применению помещают в пачку из картона.</w:t>
      </w:r>
    </w:p>
    <w:p w:rsidR="0050387A" w:rsidRPr="00D152E7" w:rsidRDefault="0050387A" w:rsidP="00344073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50387A" w:rsidRPr="00D152E7" w:rsidRDefault="00F336F3" w:rsidP="0050387A">
      <w:pPr>
        <w:pStyle w:val="3"/>
        <w:rPr>
          <w:iCs/>
        </w:rPr>
      </w:pPr>
      <w:r>
        <w:rPr>
          <w:iCs/>
        </w:rPr>
        <w:t>При</w:t>
      </w:r>
      <w:r w:rsidR="009A29E0" w:rsidRPr="009A29E0">
        <w:rPr>
          <w:iCs/>
        </w:rPr>
        <w:t xml:space="preserve"> температуре не выше 25 </w:t>
      </w:r>
      <w:r w:rsidR="009A29E0" w:rsidRPr="009A29E0">
        <w:rPr>
          <w:iCs/>
          <w:vertAlign w:val="superscript"/>
        </w:rPr>
        <w:t>0</w:t>
      </w:r>
      <w:r w:rsidR="009A29E0" w:rsidRPr="009A29E0">
        <w:rPr>
          <w:iCs/>
        </w:rPr>
        <w:t>С</w:t>
      </w:r>
      <w:r w:rsidR="009A29E0">
        <w:rPr>
          <w:iCs/>
        </w:rPr>
        <w:t xml:space="preserve">. </w:t>
      </w:r>
      <w:r w:rsidR="0050387A" w:rsidRPr="00D152E7">
        <w:rPr>
          <w:iCs/>
        </w:rPr>
        <w:t>Хранить в недоступном для детей месте</w:t>
      </w:r>
      <w:r w:rsidR="0050387A">
        <w:rPr>
          <w:iCs/>
        </w:rPr>
        <w:t>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50387A" w:rsidRPr="002D201A" w:rsidRDefault="0050387A" w:rsidP="0050387A">
      <w:pPr>
        <w:pStyle w:val="3"/>
        <w:rPr>
          <w:iCs/>
        </w:rPr>
      </w:pPr>
      <w:r w:rsidRPr="00D152E7">
        <w:rPr>
          <w:iCs/>
        </w:rPr>
        <w:t xml:space="preserve">3 года. Не применять </w:t>
      </w:r>
      <w:r w:rsidR="002D201A">
        <w:rPr>
          <w:iCs/>
        </w:rPr>
        <w:t>по истечении срока годности.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344073" w:rsidRDefault="002D201A" w:rsidP="00344073">
      <w:pPr>
        <w:pStyle w:val="3"/>
        <w:rPr>
          <w:iCs/>
        </w:rPr>
      </w:pPr>
      <w:r>
        <w:rPr>
          <w:iCs/>
        </w:rPr>
        <w:t>Отпускают без рецепта.</w:t>
      </w:r>
    </w:p>
    <w:p w:rsidR="00344073" w:rsidRDefault="00344073" w:rsidP="00344073">
      <w:pPr>
        <w:pStyle w:val="3"/>
        <w:rPr>
          <w:iCs/>
        </w:rPr>
      </w:pPr>
    </w:p>
    <w:p w:rsidR="00344073" w:rsidRDefault="00344073" w:rsidP="00344073">
      <w:pPr>
        <w:pStyle w:val="3"/>
        <w:rPr>
          <w:iCs/>
        </w:rPr>
      </w:pPr>
    </w:p>
    <w:p w:rsidR="00344073" w:rsidRPr="00344073" w:rsidRDefault="00344073" w:rsidP="00344073">
      <w:pPr>
        <w:pStyle w:val="3"/>
        <w:rPr>
          <w:iCs/>
        </w:rPr>
      </w:pP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  <w:r>
        <w:rPr>
          <w:b/>
        </w:rPr>
        <w:t>Производитель</w:t>
      </w:r>
      <w:r w:rsidRPr="0050387A">
        <w:rPr>
          <w:b/>
        </w:rPr>
        <w:t>/</w:t>
      </w:r>
      <w:r>
        <w:rPr>
          <w:b/>
        </w:rPr>
        <w:t>организация, принимающая претензии:</w:t>
      </w:r>
    </w:p>
    <w:p w:rsidR="0050387A" w:rsidRPr="00B2511A" w:rsidRDefault="00E3353B" w:rsidP="0050387A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="0050387A" w:rsidRPr="00B2511A">
        <w:rPr>
          <w:szCs w:val="23"/>
        </w:rPr>
        <w:t xml:space="preserve">имфармзавод» </w:t>
      </w:r>
    </w:p>
    <w:p w:rsidR="0050387A" w:rsidRPr="00B2511A" w:rsidRDefault="0050387A" w:rsidP="0050387A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50387A" w:rsidRPr="00B2511A" w:rsidRDefault="0050387A" w:rsidP="0050387A">
      <w:pPr>
        <w:keepNext/>
        <w:spacing w:line="360" w:lineRule="auto"/>
        <w:jc w:val="both"/>
        <w:outlineLvl w:val="0"/>
        <w:rPr>
          <w:b/>
          <w:sz w:val="28"/>
        </w:rPr>
      </w:pPr>
      <w:r w:rsidRPr="00B2511A">
        <w:rPr>
          <w:szCs w:val="23"/>
        </w:rPr>
        <w:lastRenderedPageBreak/>
        <w:t xml:space="preserve">тел./факс: </w:t>
      </w:r>
      <w:r w:rsidR="00E3353B">
        <w:rPr>
          <w:szCs w:val="23"/>
        </w:rPr>
        <w:t>+7 (39543) 589</w:t>
      </w:r>
      <w:r w:rsidRPr="00B2511A">
        <w:rPr>
          <w:szCs w:val="23"/>
        </w:rPr>
        <w:t xml:space="preserve">10, </w:t>
      </w:r>
      <w:r w:rsidR="00E3353B">
        <w:rPr>
          <w:szCs w:val="23"/>
        </w:rPr>
        <w:t>+7 (39543) 589</w:t>
      </w:r>
      <w:r w:rsidRPr="00B2511A">
        <w:rPr>
          <w:szCs w:val="23"/>
        </w:rPr>
        <w:t>08</w:t>
      </w: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2D201A" w:rsidRPr="002D201A" w:rsidRDefault="002D201A" w:rsidP="002D201A">
      <w:pPr>
        <w:tabs>
          <w:tab w:val="left" w:pos="4820"/>
        </w:tabs>
      </w:pPr>
      <w:r w:rsidRPr="002D201A">
        <w:t>Генеральный директор</w:t>
      </w:r>
    </w:p>
    <w:p w:rsidR="002D201A" w:rsidRPr="002D201A" w:rsidRDefault="002D201A" w:rsidP="002D201A">
      <w:pPr>
        <w:tabs>
          <w:tab w:val="left" w:pos="4820"/>
        </w:tabs>
      </w:pPr>
      <w:r w:rsidRPr="002D201A">
        <w:t xml:space="preserve">АО «Усолье-Сибирский химфармзавод» </w:t>
      </w:r>
      <w:r w:rsidRPr="002D201A">
        <w:tab/>
      </w:r>
      <w:r w:rsidRPr="002D201A">
        <w:tab/>
      </w:r>
      <w:r w:rsidRPr="002D201A">
        <w:tab/>
      </w:r>
      <w:r w:rsidRPr="002D201A">
        <w:tab/>
        <w:t>Тюстин С.В.</w:t>
      </w:r>
    </w:p>
    <w:p w:rsidR="0050387A" w:rsidRPr="00634D09" w:rsidRDefault="0050387A" w:rsidP="00CE445E">
      <w:pPr>
        <w:spacing w:line="360" w:lineRule="auto"/>
      </w:pPr>
    </w:p>
    <w:sectPr w:rsidR="0050387A" w:rsidRPr="00634D09" w:rsidSect="007B28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01" w:rsidRDefault="00297601" w:rsidP="00A5172A">
      <w:r>
        <w:separator/>
      </w:r>
    </w:p>
  </w:endnote>
  <w:endnote w:type="continuationSeparator" w:id="0">
    <w:p w:rsidR="00297601" w:rsidRDefault="00297601" w:rsidP="00A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226862"/>
      <w:docPartObj>
        <w:docPartGallery w:val="Page Numbers (Bottom of Page)"/>
        <w:docPartUnique/>
      </w:docPartObj>
    </w:sdtPr>
    <w:sdtEndPr/>
    <w:sdtContent>
      <w:p w:rsidR="00A5172A" w:rsidRDefault="00A517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370">
          <w:rPr>
            <w:noProof/>
          </w:rPr>
          <w:t>6</w:t>
        </w:r>
        <w:r>
          <w:fldChar w:fldCharType="end"/>
        </w:r>
      </w:p>
    </w:sdtContent>
  </w:sdt>
  <w:p w:rsidR="00A5172A" w:rsidRDefault="00A5172A">
    <w:pPr>
      <w:pStyle w:val="a8"/>
    </w:pPr>
  </w:p>
  <w:p w:rsidR="00692438" w:rsidRDefault="00692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01" w:rsidRDefault="00297601" w:rsidP="00A5172A">
      <w:r>
        <w:separator/>
      </w:r>
    </w:p>
  </w:footnote>
  <w:footnote w:type="continuationSeparator" w:id="0">
    <w:p w:rsidR="00297601" w:rsidRDefault="00297601" w:rsidP="00A5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46F68"/>
    <w:rsid w:val="000859DF"/>
    <w:rsid w:val="000C0567"/>
    <w:rsid w:val="001561B2"/>
    <w:rsid w:val="00166E80"/>
    <w:rsid w:val="00192AD2"/>
    <w:rsid w:val="002061B4"/>
    <w:rsid w:val="0029440B"/>
    <w:rsid w:val="00297601"/>
    <w:rsid w:val="002D201A"/>
    <w:rsid w:val="002E2AD6"/>
    <w:rsid w:val="0031351D"/>
    <w:rsid w:val="00344073"/>
    <w:rsid w:val="00400787"/>
    <w:rsid w:val="00445F0D"/>
    <w:rsid w:val="00465182"/>
    <w:rsid w:val="004E2F4C"/>
    <w:rsid w:val="0050387A"/>
    <w:rsid w:val="005226C9"/>
    <w:rsid w:val="005246C6"/>
    <w:rsid w:val="00602781"/>
    <w:rsid w:val="00633D3C"/>
    <w:rsid w:val="00634D09"/>
    <w:rsid w:val="0064054E"/>
    <w:rsid w:val="00665035"/>
    <w:rsid w:val="00692438"/>
    <w:rsid w:val="006E4DA2"/>
    <w:rsid w:val="00797AF9"/>
    <w:rsid w:val="007B0C81"/>
    <w:rsid w:val="007B2826"/>
    <w:rsid w:val="007D6036"/>
    <w:rsid w:val="007E28DF"/>
    <w:rsid w:val="009A29E0"/>
    <w:rsid w:val="009C078B"/>
    <w:rsid w:val="009D2CC6"/>
    <w:rsid w:val="009D7352"/>
    <w:rsid w:val="009E5BD0"/>
    <w:rsid w:val="00A5172A"/>
    <w:rsid w:val="00A55499"/>
    <w:rsid w:val="00A659A1"/>
    <w:rsid w:val="00B31E08"/>
    <w:rsid w:val="00B43812"/>
    <w:rsid w:val="00B966B3"/>
    <w:rsid w:val="00C14CAD"/>
    <w:rsid w:val="00C8456D"/>
    <w:rsid w:val="00C954BB"/>
    <w:rsid w:val="00CC0370"/>
    <w:rsid w:val="00CC1A88"/>
    <w:rsid w:val="00CC1AAB"/>
    <w:rsid w:val="00CE445E"/>
    <w:rsid w:val="00D36BD5"/>
    <w:rsid w:val="00D93FD9"/>
    <w:rsid w:val="00DA0C1B"/>
    <w:rsid w:val="00DB4F50"/>
    <w:rsid w:val="00DF3E41"/>
    <w:rsid w:val="00E3353B"/>
    <w:rsid w:val="00E770C6"/>
    <w:rsid w:val="00E97811"/>
    <w:rsid w:val="00EA5378"/>
    <w:rsid w:val="00F2538B"/>
    <w:rsid w:val="00F336F3"/>
    <w:rsid w:val="00F375EA"/>
    <w:rsid w:val="00F66A42"/>
    <w:rsid w:val="00FD3D41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51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bazaeva</cp:lastModifiedBy>
  <cp:revision>15</cp:revision>
  <cp:lastPrinted>2020-08-06T08:23:00Z</cp:lastPrinted>
  <dcterms:created xsi:type="dcterms:W3CDTF">2020-10-19T12:07:00Z</dcterms:created>
  <dcterms:modified xsi:type="dcterms:W3CDTF">2022-04-06T08:12:00Z</dcterms:modified>
</cp:coreProperties>
</file>